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079C9" w14:textId="77777777" w:rsidR="00242B51" w:rsidRPr="006F6C17" w:rsidRDefault="00242B51">
      <w:pPr>
        <w:spacing w:line="570" w:lineRule="exact"/>
        <w:ind w:firstLineChars="1600" w:firstLine="5120"/>
        <w:rPr>
          <w:rFonts w:ascii="仿宋" w:eastAsia="仿宋" w:hAnsi="仿宋" w:cs="仿宋"/>
          <w:sz w:val="32"/>
          <w:szCs w:val="32"/>
        </w:rPr>
      </w:pPr>
    </w:p>
    <w:p w14:paraId="234D0B4F" w14:textId="77777777" w:rsidR="00242B51" w:rsidRPr="006F6C17" w:rsidRDefault="00E35BD1">
      <w:pPr>
        <w:spacing w:line="660" w:lineRule="exact"/>
        <w:rPr>
          <w:rFonts w:ascii="黑体" w:eastAsia="黑体" w:hAnsi="黑体" w:cs="黑体"/>
          <w:sz w:val="32"/>
          <w:szCs w:val="32"/>
        </w:rPr>
      </w:pPr>
      <w:r w:rsidRPr="006F6C17">
        <w:rPr>
          <w:rFonts w:ascii="黑体" w:eastAsia="黑体" w:hAnsi="黑体" w:cs="黑体" w:hint="eastAsia"/>
          <w:sz w:val="32"/>
          <w:szCs w:val="32"/>
        </w:rPr>
        <w:t>附件</w:t>
      </w:r>
      <w:r w:rsidRPr="006F6C17">
        <w:rPr>
          <w:rFonts w:ascii="黑体" w:eastAsia="黑体" w:hAnsi="黑体" w:cs="黑体" w:hint="eastAsia"/>
          <w:sz w:val="32"/>
          <w:szCs w:val="32"/>
        </w:rPr>
        <w:t>2</w:t>
      </w:r>
    </w:p>
    <w:p w14:paraId="5DB78FC4" w14:textId="77777777" w:rsidR="00242B51" w:rsidRPr="006F6C17" w:rsidRDefault="00E35BD1">
      <w:pPr>
        <w:spacing w:line="660" w:lineRule="exact"/>
        <w:jc w:val="center"/>
        <w:rPr>
          <w:rFonts w:ascii="方正小标宋简体" w:eastAsia="方正小标宋简体"/>
          <w:sz w:val="44"/>
          <w:szCs w:val="44"/>
        </w:rPr>
      </w:pPr>
      <w:r w:rsidRPr="006F6C17">
        <w:rPr>
          <w:rFonts w:ascii="方正小标宋简体" w:eastAsia="方正小标宋简体" w:hAnsi="仿宋" w:cs="仿宋" w:hint="eastAsia"/>
          <w:sz w:val="44"/>
          <w:szCs w:val="44"/>
        </w:rPr>
        <w:t>药品温湿度在线监管工作注意事项</w:t>
      </w:r>
    </w:p>
    <w:p w14:paraId="661349A3" w14:textId="77777777" w:rsidR="00242B51" w:rsidRPr="006F6C17" w:rsidRDefault="00242B51">
      <w:pPr>
        <w:spacing w:line="660" w:lineRule="exact"/>
        <w:ind w:firstLineChars="200" w:firstLine="420"/>
        <w:rPr>
          <w:rFonts w:ascii="仿宋_GB2312" w:eastAsia="仿宋_GB2312"/>
          <w:szCs w:val="32"/>
        </w:rPr>
      </w:pPr>
    </w:p>
    <w:p w14:paraId="0CFCE096" w14:textId="77777777" w:rsidR="00242B51" w:rsidRPr="006F6C17" w:rsidRDefault="00E35BD1">
      <w:pPr>
        <w:spacing w:line="6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F6C17">
        <w:rPr>
          <w:rFonts w:ascii="Times New Roman" w:eastAsia="仿宋_GB2312" w:hAnsi="Times New Roman" w:cs="Times New Roman"/>
          <w:sz w:val="32"/>
          <w:szCs w:val="32"/>
        </w:rPr>
        <w:t>药品温湿度在线监管系统主要有入网审核、接口对接、数据上传、超标报警、整改处置等功能。</w:t>
      </w:r>
    </w:p>
    <w:p w14:paraId="5C40A352" w14:textId="77777777" w:rsidR="00242B51" w:rsidRPr="006F6C17" w:rsidRDefault="00E35BD1">
      <w:pPr>
        <w:spacing w:line="6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6F6C17">
        <w:rPr>
          <w:rFonts w:ascii="黑体" w:eastAsia="黑体" w:hAnsi="黑体" w:cs="黑体" w:hint="eastAsia"/>
          <w:sz w:val="32"/>
          <w:szCs w:val="32"/>
        </w:rPr>
        <w:t>一、入网申请</w:t>
      </w:r>
    </w:p>
    <w:p w14:paraId="36C66FE9" w14:textId="77777777" w:rsidR="00242B51" w:rsidRPr="006F6C17" w:rsidRDefault="00E35BD1">
      <w:pPr>
        <w:spacing w:line="660" w:lineRule="exact"/>
        <w:ind w:firstLineChars="200" w:firstLine="643"/>
        <w:rPr>
          <w:rFonts w:ascii="Times New Roman" w:eastAsia="仿宋_GB2312" w:hAnsi="Times New Roman" w:cs="Times New Roman"/>
          <w:sz w:val="32"/>
          <w:szCs w:val="32"/>
        </w:rPr>
      </w:pPr>
      <w:r w:rsidRPr="006F6C17">
        <w:rPr>
          <w:rFonts w:ascii="楷体_GB2312" w:eastAsia="楷体_GB2312" w:hAnsi="楷体_GB2312" w:cs="楷体_GB2312" w:hint="eastAsia"/>
          <w:b/>
          <w:sz w:val="32"/>
          <w:szCs w:val="32"/>
        </w:rPr>
        <w:t>（一）获取上传码。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新开办企业，要按照《全省温湿度监管系统企业入网信息登记表》和温湿度监管系统布局图上传要求，随许可验收资料一并上报系统，经</w:t>
      </w:r>
      <w:r w:rsidRPr="006F6C17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市药品监管部门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现场检查确认后，企业可登录企业申请端查看本企业唯一</w:t>
      </w:r>
      <w:proofErr w:type="gramStart"/>
      <w:r w:rsidRPr="006F6C17">
        <w:rPr>
          <w:rFonts w:ascii="Times New Roman" w:eastAsia="仿宋_GB2312" w:hAnsi="Times New Roman" w:cs="Times New Roman"/>
          <w:sz w:val="32"/>
          <w:szCs w:val="32"/>
        </w:rPr>
        <w:t>上传码的</w:t>
      </w:r>
      <w:proofErr w:type="gramEnd"/>
      <w:r w:rsidRPr="006F6C17">
        <w:rPr>
          <w:rFonts w:ascii="Times New Roman" w:eastAsia="仿宋_GB2312" w:hAnsi="Times New Roman" w:cs="Times New Roman"/>
          <w:sz w:val="32"/>
          <w:szCs w:val="32"/>
        </w:rPr>
        <w:t>发放情况。该码作为温湿</w:t>
      </w:r>
      <w:proofErr w:type="gramStart"/>
      <w:r w:rsidRPr="006F6C17">
        <w:rPr>
          <w:rFonts w:ascii="Times New Roman" w:eastAsia="仿宋_GB2312" w:hAnsi="Times New Roman" w:cs="Times New Roman"/>
          <w:sz w:val="32"/>
          <w:szCs w:val="32"/>
        </w:rPr>
        <w:t>度数据</w:t>
      </w:r>
      <w:proofErr w:type="gramEnd"/>
      <w:r w:rsidRPr="006F6C17">
        <w:rPr>
          <w:rFonts w:ascii="Times New Roman" w:eastAsia="仿宋_GB2312" w:hAnsi="Times New Roman" w:cs="Times New Roman"/>
          <w:sz w:val="32"/>
          <w:szCs w:val="32"/>
        </w:rPr>
        <w:t>上传的唯一上传码。</w:t>
      </w:r>
    </w:p>
    <w:p w14:paraId="75BFFF6E" w14:textId="77777777" w:rsidR="00242B51" w:rsidRPr="006F6C17" w:rsidRDefault="00E35BD1">
      <w:pPr>
        <w:spacing w:line="660" w:lineRule="exact"/>
        <w:ind w:firstLineChars="200" w:firstLine="643"/>
        <w:rPr>
          <w:rFonts w:ascii="Times New Roman" w:eastAsia="仿宋_GB2312" w:hAnsi="Times New Roman" w:cs="Times New Roman"/>
          <w:sz w:val="32"/>
          <w:szCs w:val="32"/>
        </w:rPr>
      </w:pPr>
      <w:r w:rsidRPr="006F6C17">
        <w:rPr>
          <w:rFonts w:ascii="楷体_GB2312" w:eastAsia="楷体_GB2312" w:hAnsi="楷体_GB2312" w:cs="楷体_GB2312"/>
          <w:b/>
          <w:sz w:val="32"/>
          <w:szCs w:val="32"/>
        </w:rPr>
        <w:t>（二）备案布局图。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企业安装设施设备应符合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GSP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要求，并将位置</w:t>
      </w:r>
      <w:proofErr w:type="gramStart"/>
      <w:r w:rsidRPr="006F6C17">
        <w:rPr>
          <w:rFonts w:ascii="Times New Roman" w:eastAsia="仿宋_GB2312" w:hAnsi="Times New Roman" w:cs="Times New Roman"/>
          <w:sz w:val="32"/>
          <w:szCs w:val="32"/>
        </w:rPr>
        <w:t>图报市</w:t>
      </w:r>
      <w:proofErr w:type="gramEnd"/>
      <w:r w:rsidRPr="006F6C17">
        <w:rPr>
          <w:rFonts w:ascii="Times New Roman" w:eastAsia="仿宋_GB2312" w:hAnsi="Times New Roman" w:cs="Times New Roman"/>
          <w:sz w:val="32"/>
          <w:szCs w:val="32"/>
        </w:rPr>
        <w:t>或县（市、区）药品监管部门报备。企业变更温湿度自动监测设备位置应在更改后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7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个工作日内，将新的位置</w:t>
      </w:r>
      <w:proofErr w:type="gramStart"/>
      <w:r w:rsidRPr="006F6C17">
        <w:rPr>
          <w:rFonts w:ascii="Times New Roman" w:eastAsia="仿宋_GB2312" w:hAnsi="Times New Roman" w:cs="Times New Roman"/>
          <w:sz w:val="32"/>
          <w:szCs w:val="32"/>
        </w:rPr>
        <w:t>图报市</w:t>
      </w:r>
      <w:proofErr w:type="gramEnd"/>
      <w:r w:rsidRPr="006F6C17">
        <w:rPr>
          <w:rFonts w:ascii="Times New Roman" w:eastAsia="仿宋_GB2312" w:hAnsi="Times New Roman" w:cs="Times New Roman"/>
          <w:sz w:val="32"/>
          <w:szCs w:val="32"/>
        </w:rPr>
        <w:t>或县（市、区）药品监管部门重新报备。</w:t>
      </w:r>
    </w:p>
    <w:p w14:paraId="61B70B3B" w14:textId="77777777" w:rsidR="00242B51" w:rsidRPr="006F6C17" w:rsidRDefault="00E35BD1">
      <w:pPr>
        <w:spacing w:line="6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6F6C17">
        <w:rPr>
          <w:rFonts w:ascii="黑体" w:eastAsia="黑体" w:hAnsi="黑体" w:cs="黑体"/>
          <w:sz w:val="32"/>
          <w:szCs w:val="32"/>
        </w:rPr>
        <w:t>二、标准执行</w:t>
      </w:r>
    </w:p>
    <w:p w14:paraId="4636C268" w14:textId="77777777" w:rsidR="00242B51" w:rsidRPr="006F6C17" w:rsidRDefault="00E35BD1">
      <w:pPr>
        <w:spacing w:line="660" w:lineRule="exact"/>
        <w:ind w:firstLineChars="200" w:firstLine="643"/>
        <w:rPr>
          <w:rFonts w:ascii="Times New Roman" w:eastAsia="仿宋_GB2312" w:hAnsi="Times New Roman" w:cs="Times New Roman"/>
          <w:sz w:val="32"/>
          <w:szCs w:val="32"/>
        </w:rPr>
      </w:pPr>
      <w:r w:rsidRPr="006F6C17">
        <w:rPr>
          <w:rFonts w:ascii="楷体_GB2312" w:eastAsia="楷体_GB2312" w:hAnsi="楷体_GB2312" w:cs="楷体_GB2312"/>
          <w:b/>
          <w:sz w:val="32"/>
          <w:szCs w:val="32"/>
        </w:rPr>
        <w:t>（一）对接标准。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为进一步减轻企业对接压力，省局对省药品温湿度在线监管系统接口进行了升级，目前并行两套对接标准（《温湿度监管系统数据传输规范》《温湿度监管系统数据传输规范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2.0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》）。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2021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9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1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日起，新接入企业都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lastRenderedPageBreak/>
        <w:t>将按照《温湿度监管系统数据传输规范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2.0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》执行。</w:t>
      </w:r>
    </w:p>
    <w:p w14:paraId="3DCCDFCE" w14:textId="77777777" w:rsidR="00242B51" w:rsidRPr="006F6C17" w:rsidRDefault="00E35BD1">
      <w:pPr>
        <w:spacing w:line="660" w:lineRule="exact"/>
        <w:ind w:firstLineChars="200" w:firstLine="643"/>
        <w:rPr>
          <w:rFonts w:ascii="Times New Roman" w:eastAsia="仿宋_GB2312" w:hAnsi="Times New Roman" w:cs="Times New Roman"/>
          <w:sz w:val="32"/>
          <w:szCs w:val="32"/>
        </w:rPr>
      </w:pPr>
      <w:r w:rsidRPr="006F6C17">
        <w:rPr>
          <w:rFonts w:ascii="楷体_GB2312" w:eastAsia="楷体_GB2312" w:hAnsi="楷体_GB2312" w:cs="楷体_GB2312"/>
          <w:b/>
          <w:sz w:val="32"/>
          <w:szCs w:val="32"/>
        </w:rPr>
        <w:t>（二）监测标准。</w:t>
      </w:r>
      <w:r w:rsidRPr="006F6C17">
        <w:rPr>
          <w:rFonts w:ascii="Times New Roman" w:eastAsia="仿宋_GB2312" w:hAnsi="Times New Roman" w:cs="Times New Roman" w:hint="eastAsia"/>
          <w:sz w:val="32"/>
          <w:szCs w:val="32"/>
        </w:rPr>
        <w:t>企业应按包装标识的温度要求储存药品，药品包装上没有标示具体温度的，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按《</w:t>
      </w:r>
      <w:r w:rsidRPr="006F6C17">
        <w:rPr>
          <w:rFonts w:ascii="Times New Roman" w:eastAsia="仿宋_GB2312" w:hAnsi="Times New Roman" w:cs="Times New Roman" w:hint="eastAsia"/>
          <w:sz w:val="32"/>
          <w:szCs w:val="32"/>
        </w:rPr>
        <w:t>中华人民共和国药典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》</w:t>
      </w:r>
      <w:r w:rsidRPr="006F6C17">
        <w:rPr>
          <w:rFonts w:ascii="Times New Roman" w:eastAsia="仿宋_GB2312" w:hAnsi="Times New Roman" w:cs="Times New Roman" w:hint="eastAsia"/>
          <w:sz w:val="32"/>
          <w:szCs w:val="32"/>
        </w:rPr>
        <w:t>和《药品经营质量管理规范》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执行，</w:t>
      </w:r>
      <w:r w:rsidRPr="006F6C17">
        <w:rPr>
          <w:rFonts w:ascii="Times New Roman" w:eastAsia="仿宋_GB2312" w:hAnsi="Times New Roman" w:cs="Times New Roman" w:hint="eastAsia"/>
          <w:sz w:val="32"/>
          <w:szCs w:val="32"/>
        </w:rPr>
        <w:t>阴凉处（</w:t>
      </w:r>
      <w:proofErr w:type="gramStart"/>
      <w:r w:rsidRPr="006F6C17">
        <w:rPr>
          <w:rFonts w:ascii="Times New Roman" w:eastAsia="仿宋_GB2312" w:hAnsi="Times New Roman" w:cs="Times New Roman" w:hint="eastAsia"/>
          <w:sz w:val="32"/>
          <w:szCs w:val="32"/>
        </w:rPr>
        <w:t>含凉暗处</w:t>
      </w:r>
      <w:proofErr w:type="gramEnd"/>
      <w:r w:rsidRPr="006F6C17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：温度</w:t>
      </w:r>
      <w:r w:rsidRPr="006F6C17">
        <w:rPr>
          <w:rFonts w:ascii="Times New Roman" w:eastAsia="仿宋_GB2312" w:hAnsi="Times New Roman" w:cs="Times New Roman" w:hint="eastAsia"/>
          <w:sz w:val="32"/>
          <w:szCs w:val="32"/>
        </w:rPr>
        <w:t>不超过</w:t>
      </w:r>
      <w:r w:rsidRPr="006F6C17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0</w:t>
      </w:r>
      <w:r w:rsidRPr="006F6C17">
        <w:rPr>
          <w:rFonts w:ascii="Times New Roman" w:eastAsia="仿宋_GB2312" w:hAnsi="Times New Roman" w:cs="Times New Roman" w:hint="eastAsia"/>
          <w:sz w:val="32"/>
          <w:szCs w:val="32"/>
        </w:rPr>
        <w:t>℃；冷处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：温度需保持在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2</w:t>
      </w:r>
      <w:r w:rsidRPr="006F6C17">
        <w:rPr>
          <w:rFonts w:ascii="Times New Roman" w:eastAsia="仿宋_GB2312" w:hAnsi="Times New Roman" w:cs="Times New Roman" w:hint="eastAsia"/>
          <w:sz w:val="32"/>
          <w:szCs w:val="32"/>
        </w:rPr>
        <w:t>℃</w:t>
      </w:r>
      <w:r w:rsidRPr="006F6C17">
        <w:rPr>
          <w:rFonts w:ascii="Times New Roman" w:eastAsia="仿宋_GB2312" w:hAnsi="Times New Roman" w:cs="Times New Roman" w:hint="eastAsia"/>
          <w:sz w:val="32"/>
          <w:szCs w:val="32"/>
        </w:rPr>
        <w:t>~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1</w:t>
      </w:r>
      <w:r w:rsidRPr="006F6C17"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 w:rsidRPr="006F6C17">
        <w:rPr>
          <w:rFonts w:ascii="Times New Roman" w:eastAsia="仿宋_GB2312" w:hAnsi="Times New Roman" w:cs="Times New Roman" w:hint="eastAsia"/>
          <w:sz w:val="32"/>
          <w:szCs w:val="32"/>
        </w:rPr>
        <w:t>℃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之间；</w:t>
      </w:r>
      <w:r w:rsidRPr="006F6C17">
        <w:rPr>
          <w:rFonts w:ascii="Times New Roman" w:eastAsia="仿宋_GB2312" w:hAnsi="Times New Roman" w:cs="Times New Roman" w:hint="eastAsia"/>
          <w:sz w:val="32"/>
          <w:szCs w:val="32"/>
        </w:rPr>
        <w:t>常温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：温度需保持在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10</w:t>
      </w:r>
      <w:r w:rsidRPr="006F6C17">
        <w:rPr>
          <w:rFonts w:ascii="Times New Roman" w:eastAsia="仿宋_GB2312" w:hAnsi="Times New Roman" w:cs="Times New Roman" w:hint="eastAsia"/>
          <w:sz w:val="32"/>
          <w:szCs w:val="32"/>
        </w:rPr>
        <w:t>℃</w:t>
      </w:r>
      <w:r w:rsidRPr="006F6C17">
        <w:rPr>
          <w:rFonts w:ascii="Times New Roman" w:eastAsia="仿宋_GB2312" w:hAnsi="Times New Roman" w:cs="Times New Roman" w:hint="eastAsia"/>
          <w:sz w:val="32"/>
          <w:szCs w:val="32"/>
        </w:rPr>
        <w:t>~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30</w:t>
      </w:r>
      <w:r w:rsidRPr="006F6C17">
        <w:rPr>
          <w:rFonts w:ascii="Times New Roman" w:eastAsia="仿宋_GB2312" w:hAnsi="Times New Roman" w:cs="Times New Roman" w:hint="eastAsia"/>
          <w:sz w:val="32"/>
          <w:szCs w:val="32"/>
        </w:rPr>
        <w:t>℃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之间</w:t>
      </w:r>
      <w:r w:rsidRPr="006F6C17">
        <w:rPr>
          <w:rFonts w:ascii="Times New Roman" w:eastAsia="仿宋_GB2312" w:hAnsi="Times New Roman" w:cs="Times New Roman" w:hint="eastAsia"/>
          <w:sz w:val="32"/>
          <w:szCs w:val="32"/>
        </w:rPr>
        <w:t>；储存药品相对湿度为</w:t>
      </w:r>
      <w:r w:rsidRPr="006F6C17">
        <w:rPr>
          <w:rFonts w:ascii="Times New Roman" w:eastAsia="仿宋_GB2312" w:hAnsi="Times New Roman" w:cs="Times New Roman" w:hint="eastAsia"/>
          <w:sz w:val="32"/>
          <w:szCs w:val="32"/>
        </w:rPr>
        <w:t>35%~75%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。</w:t>
      </w:r>
    </w:p>
    <w:p w14:paraId="77B2BB5F" w14:textId="77777777" w:rsidR="00242B51" w:rsidRPr="006F6C17" w:rsidRDefault="00E35BD1">
      <w:pPr>
        <w:spacing w:line="6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6F6C17">
        <w:rPr>
          <w:rFonts w:ascii="黑体" w:eastAsia="黑体" w:hAnsi="黑体" w:cs="黑体"/>
          <w:sz w:val="32"/>
          <w:szCs w:val="32"/>
        </w:rPr>
        <w:t>三、报停报修</w:t>
      </w:r>
    </w:p>
    <w:p w14:paraId="1ECB2E0A" w14:textId="77777777" w:rsidR="00242B51" w:rsidRPr="006F6C17" w:rsidRDefault="00E35BD1">
      <w:pPr>
        <w:spacing w:line="6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F6C17">
        <w:rPr>
          <w:rFonts w:ascii="Times New Roman" w:eastAsia="仿宋_GB2312" w:hAnsi="Times New Roman" w:cs="Times New Roman"/>
          <w:sz w:val="32"/>
          <w:szCs w:val="32"/>
        </w:rPr>
        <w:t>（一）企业因仓库长期停用、仓库或设备改造（时间超过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30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日），均需采用书面方式向市或县（市、区）药品监管部门报告停止使用药品储存温湿度自动监测设施设备；因设备故障、送检、作业产生超温等临时报停（时间不超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30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日）可通过系统直接保停；企业应及时进行维护、维修，维护期间企业应采取有效措施确保药品储存的温湿度符合要求，并做好记录。</w:t>
      </w:r>
    </w:p>
    <w:p w14:paraId="73B1F94A" w14:textId="77777777" w:rsidR="00242B51" w:rsidRPr="006F6C17" w:rsidRDefault="00E35BD1">
      <w:pPr>
        <w:spacing w:line="6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F6C17">
        <w:rPr>
          <w:rFonts w:ascii="Times New Roman" w:eastAsia="仿宋_GB2312" w:hAnsi="Times New Roman" w:cs="Times New Roman"/>
          <w:sz w:val="32"/>
          <w:szCs w:val="32"/>
        </w:rPr>
        <w:t>（二）设备报停报修时，企业应按规定格式向在线报送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 xml:space="preserve"> “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温湿度设备报停申请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，并注明设备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ID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号、原因和报停报修所需时间。</w:t>
      </w:r>
    </w:p>
    <w:p w14:paraId="0DB58CEA" w14:textId="77777777" w:rsidR="00242B51" w:rsidRPr="006F6C17" w:rsidRDefault="00E35BD1">
      <w:pPr>
        <w:spacing w:line="6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F6C17">
        <w:rPr>
          <w:rFonts w:ascii="Times New Roman" w:eastAsia="仿宋_GB2312" w:hAnsi="Times New Roman" w:cs="Times New Roman"/>
          <w:sz w:val="32"/>
          <w:szCs w:val="32"/>
        </w:rPr>
        <w:t>（三）</w:t>
      </w:r>
      <w:r w:rsidRPr="006F6C17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市或县（市、</w:t>
      </w:r>
      <w:r w:rsidRPr="006F6C17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区）药品监管部门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登录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系统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，单击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监控设备审核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，出现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温湿度设备报停申请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，找到需报停报修的企业，点击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办理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按钮，查看报停报修原因，审核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lastRenderedPageBreak/>
        <w:t>后做出同意或不同意决定。通过审核的，在企业报停时间内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系统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将不监测申请点的数据；未通过审核的，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系统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将继续监测数据。</w:t>
      </w:r>
    </w:p>
    <w:p w14:paraId="08EB9865" w14:textId="77777777" w:rsidR="00242B51" w:rsidRPr="006F6C17" w:rsidRDefault="00E35BD1">
      <w:pPr>
        <w:spacing w:line="6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F6C17">
        <w:rPr>
          <w:rFonts w:ascii="Times New Roman" w:eastAsia="仿宋_GB2312" w:hAnsi="Times New Roman" w:cs="Times New Roman"/>
          <w:sz w:val="32"/>
          <w:szCs w:val="32"/>
        </w:rPr>
        <w:t>（四）企业按时完成维护、维修的，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系统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将在报停报修所需时间结束后立即自动启动数据的监测功能。</w:t>
      </w:r>
    </w:p>
    <w:p w14:paraId="514214AF" w14:textId="77777777" w:rsidR="00242B51" w:rsidRPr="006F6C17" w:rsidRDefault="00E35BD1">
      <w:pPr>
        <w:spacing w:line="6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6F6C17">
        <w:rPr>
          <w:rFonts w:ascii="黑体" w:eastAsia="黑体" w:hAnsi="黑体" w:cs="黑体"/>
          <w:sz w:val="32"/>
          <w:szCs w:val="32"/>
        </w:rPr>
        <w:t>四、整改处置</w:t>
      </w:r>
    </w:p>
    <w:p w14:paraId="6F206E0A" w14:textId="77777777" w:rsidR="00242B51" w:rsidRPr="006F6C17" w:rsidRDefault="00E35BD1">
      <w:pPr>
        <w:spacing w:line="6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F6C17">
        <w:rPr>
          <w:rFonts w:ascii="Times New Roman" w:eastAsia="仿宋_GB2312" w:hAnsi="Times New Roman" w:cs="Times New Roman"/>
          <w:sz w:val="32"/>
          <w:szCs w:val="32"/>
        </w:rPr>
        <w:t>（一）温湿</w:t>
      </w:r>
      <w:proofErr w:type="gramStart"/>
      <w:r w:rsidRPr="006F6C17">
        <w:rPr>
          <w:rFonts w:ascii="Times New Roman" w:eastAsia="仿宋_GB2312" w:hAnsi="Times New Roman" w:cs="Times New Roman"/>
          <w:sz w:val="32"/>
          <w:szCs w:val="32"/>
        </w:rPr>
        <w:t>度数据</w:t>
      </w:r>
      <w:proofErr w:type="gramEnd"/>
      <w:r w:rsidRPr="006F6C17">
        <w:rPr>
          <w:rFonts w:ascii="Times New Roman" w:eastAsia="仿宋_GB2312" w:hAnsi="Times New Roman" w:cs="Times New Roman"/>
          <w:sz w:val="32"/>
          <w:szCs w:val="32"/>
        </w:rPr>
        <w:t>连续超标或未上传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6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次（含）以上的，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系统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将给企业联系人自动发出报警短信。企业接到报警短信后，要及时采取有效措施，确保药品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储存温湿度符合要求，并实时正确上</w:t>
      </w:r>
      <w:proofErr w:type="gramStart"/>
      <w:r w:rsidRPr="006F6C17">
        <w:rPr>
          <w:rFonts w:ascii="Times New Roman" w:eastAsia="仿宋_GB2312" w:hAnsi="Times New Roman" w:cs="Times New Roman"/>
          <w:sz w:val="32"/>
          <w:szCs w:val="32"/>
        </w:rPr>
        <w:t>传有关</w:t>
      </w:r>
      <w:proofErr w:type="gramEnd"/>
      <w:r w:rsidRPr="006F6C17">
        <w:rPr>
          <w:rFonts w:ascii="Times New Roman" w:eastAsia="仿宋_GB2312" w:hAnsi="Times New Roman" w:cs="Times New Roman"/>
          <w:sz w:val="32"/>
          <w:szCs w:val="32"/>
        </w:rPr>
        <w:t>数据。</w:t>
      </w:r>
    </w:p>
    <w:p w14:paraId="4A2A681F" w14:textId="77777777" w:rsidR="00242B51" w:rsidRPr="006F6C17" w:rsidRDefault="00E35BD1">
      <w:pPr>
        <w:spacing w:line="6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F6C17">
        <w:rPr>
          <w:rFonts w:ascii="Times New Roman" w:eastAsia="仿宋_GB2312" w:hAnsi="Times New Roman" w:cs="Times New Roman"/>
          <w:sz w:val="32"/>
          <w:szCs w:val="32"/>
        </w:rPr>
        <w:t>（二）企业在预警后未及时采取措施，温湿</w:t>
      </w:r>
      <w:proofErr w:type="gramStart"/>
      <w:r w:rsidRPr="006F6C17">
        <w:rPr>
          <w:rFonts w:ascii="Times New Roman" w:eastAsia="仿宋_GB2312" w:hAnsi="Times New Roman" w:cs="Times New Roman"/>
          <w:sz w:val="32"/>
          <w:szCs w:val="32"/>
        </w:rPr>
        <w:t>度数据</w:t>
      </w:r>
      <w:proofErr w:type="gramEnd"/>
      <w:r w:rsidRPr="006F6C17">
        <w:rPr>
          <w:rFonts w:ascii="Times New Roman" w:eastAsia="仿宋_GB2312" w:hAnsi="Times New Roman" w:cs="Times New Roman"/>
          <w:sz w:val="32"/>
          <w:szCs w:val="32"/>
        </w:rPr>
        <w:t>连续超标或未上传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8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次（含）以上的，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系统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将给该企业发出《整改通知书》。</w:t>
      </w:r>
    </w:p>
    <w:p w14:paraId="57E95C14" w14:textId="77777777" w:rsidR="00242B51" w:rsidRPr="006F6C17" w:rsidRDefault="00E35BD1">
      <w:pPr>
        <w:spacing w:line="6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F6C17">
        <w:rPr>
          <w:rFonts w:ascii="Times New Roman" w:eastAsia="仿宋_GB2312" w:hAnsi="Times New Roman" w:cs="Times New Roman"/>
          <w:sz w:val="32"/>
          <w:szCs w:val="32"/>
        </w:rPr>
        <w:t>（三）企业应主动接收整改通知书，下载打印整改通知书后，由法人代表或企业负责人签字，加盖公章，并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10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日内应将整改通知书邮寄或送达</w:t>
      </w:r>
      <w:r w:rsidRPr="006F6C17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市或县（市、区）药品监管部门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。</w:t>
      </w:r>
    </w:p>
    <w:p w14:paraId="2E7E5DE8" w14:textId="77777777" w:rsidR="00242B51" w:rsidRPr="006F6C17" w:rsidRDefault="00E35BD1">
      <w:pPr>
        <w:spacing w:line="6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F6C17">
        <w:rPr>
          <w:rFonts w:ascii="Times New Roman" w:eastAsia="仿宋_GB2312" w:hAnsi="Times New Roman" w:cs="Times New Roman"/>
          <w:sz w:val="32"/>
          <w:szCs w:val="32"/>
        </w:rPr>
        <w:t>（四）企业接到整改通知后，要立即采取有效措施，确保药品储存温湿度符合要求，并实时正确上</w:t>
      </w:r>
      <w:proofErr w:type="gramStart"/>
      <w:r w:rsidRPr="006F6C17">
        <w:rPr>
          <w:rFonts w:ascii="Times New Roman" w:eastAsia="仿宋_GB2312" w:hAnsi="Times New Roman" w:cs="Times New Roman"/>
          <w:sz w:val="32"/>
          <w:szCs w:val="32"/>
        </w:rPr>
        <w:t>传有关</w:t>
      </w:r>
      <w:proofErr w:type="gramEnd"/>
      <w:r w:rsidRPr="006F6C17">
        <w:rPr>
          <w:rFonts w:ascii="Times New Roman" w:eastAsia="仿宋_GB2312" w:hAnsi="Times New Roman" w:cs="Times New Roman"/>
          <w:sz w:val="32"/>
          <w:szCs w:val="32"/>
        </w:rPr>
        <w:t>数据。</w:t>
      </w:r>
    </w:p>
    <w:p w14:paraId="40E563AD" w14:textId="77777777" w:rsidR="00242B51" w:rsidRPr="006F6C17" w:rsidRDefault="00E35BD1">
      <w:pPr>
        <w:spacing w:line="6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F6C17">
        <w:rPr>
          <w:rFonts w:ascii="Times New Roman" w:eastAsia="仿宋_GB2312" w:hAnsi="Times New Roman" w:cs="Times New Roman"/>
          <w:sz w:val="32"/>
          <w:szCs w:val="32"/>
        </w:rPr>
        <w:t>（五）对整改内容有异议并需要说明情况的，企业应在接到通知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10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日内将情况说明上报</w:t>
      </w:r>
      <w:r w:rsidRPr="006F6C17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市或县（市、</w:t>
      </w:r>
      <w:r w:rsidRPr="006F6C17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区）药品监</w:t>
      </w:r>
      <w:r w:rsidRPr="006F6C17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lastRenderedPageBreak/>
        <w:t>管部门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。逾期，监管部门将不予受理对《整改通知书》异议申请。</w:t>
      </w:r>
    </w:p>
    <w:p w14:paraId="3B2DA7E2" w14:textId="77777777" w:rsidR="00242B51" w:rsidRPr="006F6C17" w:rsidRDefault="00E35BD1">
      <w:pPr>
        <w:spacing w:line="6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F6C17">
        <w:rPr>
          <w:rFonts w:ascii="Times New Roman" w:eastAsia="仿宋_GB2312" w:hAnsi="Times New Roman" w:cs="Times New Roman"/>
          <w:sz w:val="32"/>
          <w:szCs w:val="32"/>
        </w:rPr>
        <w:t>（六）如申请撤销《整改通知书》的理由充分、合理，当地</w:t>
      </w:r>
      <w:r w:rsidRPr="006F6C17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市或县（市、区）药品监管部门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要严格按规定给予撤销，并在备注栏写明撤销原因。逾期（自《整改通知书》发出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30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日内）不撤销的，则</w:t>
      </w:r>
      <w:r w:rsidRPr="006F6C17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市或县（市、区）药品监管部门</w:t>
      </w:r>
      <w:r w:rsidRPr="006F6C17">
        <w:rPr>
          <w:rFonts w:ascii="Times New Roman" w:eastAsia="仿宋_GB2312" w:hAnsi="Times New Roman" w:cs="Times New Roman" w:hint="eastAsia"/>
          <w:kern w:val="0"/>
          <w:sz w:val="32"/>
          <w:szCs w:val="32"/>
          <w:shd w:val="clear" w:color="auto" w:fill="FFFFFF"/>
        </w:rPr>
        <w:t>无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权撤销，需由</w:t>
      </w:r>
      <w:r w:rsidRPr="006F6C17">
        <w:rPr>
          <w:rFonts w:ascii="Times New Roman" w:eastAsia="仿宋_GB2312" w:hAnsi="Times New Roman" w:cs="Times New Roman"/>
          <w:kern w:val="0"/>
          <w:sz w:val="32"/>
          <w:szCs w:val="32"/>
          <w:shd w:val="clear" w:color="auto" w:fill="FFFFFF"/>
        </w:rPr>
        <w:t>市级药品监管部门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通过公文形式上报省局，由省局进行修正。</w:t>
      </w:r>
    </w:p>
    <w:p w14:paraId="618E603E" w14:textId="77777777" w:rsidR="00242B51" w:rsidRPr="006F6C17" w:rsidRDefault="00E35BD1">
      <w:pPr>
        <w:spacing w:line="6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F6C17">
        <w:rPr>
          <w:rFonts w:ascii="Times New Roman" w:eastAsia="仿宋_GB2312" w:hAnsi="Times New Roman" w:cs="Times New Roman"/>
          <w:sz w:val="32"/>
          <w:szCs w:val="32"/>
        </w:rPr>
        <w:t>（七）对未及时落实整改或未及时反馈《整改通知书》的企业，要采取现场取证和监控系统取证相结合等方式进行证据固定，并依法严肃处理，有关情况要及时报告上级主管部门。</w:t>
      </w:r>
    </w:p>
    <w:p w14:paraId="2E0F0DE1" w14:textId="77777777" w:rsidR="00242B51" w:rsidRPr="006F6C17" w:rsidRDefault="00E35BD1">
      <w:pPr>
        <w:spacing w:line="6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6F6C17">
        <w:rPr>
          <w:rFonts w:ascii="黑体" w:eastAsia="黑体" w:hAnsi="黑体" w:cs="黑体"/>
          <w:sz w:val="32"/>
          <w:szCs w:val="32"/>
        </w:rPr>
        <w:t>五、其他</w:t>
      </w:r>
    </w:p>
    <w:p w14:paraId="12944509" w14:textId="77777777" w:rsidR="00242B51" w:rsidRPr="006F6C17" w:rsidRDefault="00E35BD1">
      <w:pPr>
        <w:spacing w:line="6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F6C17">
        <w:rPr>
          <w:rFonts w:ascii="Times New Roman" w:eastAsia="仿宋_GB2312" w:hAnsi="Times New Roman" w:cs="Times New Roman"/>
          <w:sz w:val="32"/>
          <w:szCs w:val="32"/>
        </w:rPr>
        <w:t>工作人员可参照《温湿度在线监管系统操作手册》操作，在执行过程中，如有技术问题，请及时与省局联系。</w:t>
      </w:r>
    </w:p>
    <w:p w14:paraId="5D292B02" w14:textId="77777777" w:rsidR="00242B51" w:rsidRPr="006F6C17" w:rsidRDefault="00E35BD1">
      <w:pPr>
        <w:spacing w:line="6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F6C17">
        <w:rPr>
          <w:rFonts w:ascii="Times New Roman" w:eastAsia="仿宋_GB2312" w:hAnsi="Times New Roman" w:cs="Times New Roman"/>
          <w:sz w:val="32"/>
          <w:szCs w:val="32"/>
        </w:rPr>
        <w:t>联系人：陈棒</w:t>
      </w:r>
      <w:proofErr w:type="gramStart"/>
      <w:r w:rsidRPr="006F6C17">
        <w:rPr>
          <w:rFonts w:ascii="Times New Roman" w:eastAsia="仿宋_GB2312" w:hAnsi="Times New Roman" w:cs="Times New Roman"/>
          <w:sz w:val="32"/>
          <w:szCs w:val="32"/>
        </w:rPr>
        <w:t>棒</w:t>
      </w:r>
      <w:proofErr w:type="gramEnd"/>
      <w:r w:rsidRPr="006F6C17">
        <w:rPr>
          <w:rFonts w:ascii="Times New Roman" w:eastAsia="仿宋_GB2312" w:hAnsi="Times New Roman" w:cs="Times New Roman"/>
          <w:sz w:val="32"/>
          <w:szCs w:val="32"/>
        </w:rPr>
        <w:t>，联系电话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:0571-88903258</w:t>
      </w:r>
      <w:r w:rsidRPr="006F6C17">
        <w:rPr>
          <w:rFonts w:ascii="Times New Roman" w:eastAsia="仿宋_GB2312" w:hAnsi="Times New Roman" w:cs="Times New Roman"/>
          <w:sz w:val="32"/>
          <w:szCs w:val="32"/>
        </w:rPr>
        <w:t>。</w:t>
      </w:r>
    </w:p>
    <w:p w14:paraId="0F63C32C" w14:textId="77777777" w:rsidR="00242B51" w:rsidRPr="006F6C17" w:rsidRDefault="00242B51">
      <w:pPr>
        <w:spacing w:line="660" w:lineRule="exact"/>
        <w:ind w:firstLineChars="200" w:firstLine="560"/>
        <w:rPr>
          <w:rFonts w:ascii="方正小标宋简体" w:eastAsia="方正小标宋简体" w:hAnsi="仿宋" w:cs="仿宋"/>
          <w:sz w:val="28"/>
          <w:szCs w:val="28"/>
        </w:rPr>
      </w:pPr>
    </w:p>
    <w:p w14:paraId="0143217D" w14:textId="77777777" w:rsidR="00242B51" w:rsidRPr="006F6C17" w:rsidRDefault="00242B51">
      <w:pPr>
        <w:jc w:val="left"/>
        <w:rPr>
          <w:rFonts w:ascii="方正小标宋简体" w:eastAsia="方正小标宋简体" w:hAnsi="仿宋" w:cs="仿宋"/>
          <w:sz w:val="28"/>
          <w:szCs w:val="28"/>
        </w:rPr>
      </w:pPr>
    </w:p>
    <w:p w14:paraId="07687C39" w14:textId="77777777" w:rsidR="00242B51" w:rsidRPr="006F6C17" w:rsidRDefault="00242B51">
      <w:pPr>
        <w:jc w:val="left"/>
        <w:rPr>
          <w:rFonts w:ascii="方正小标宋简体" w:eastAsia="方正小标宋简体" w:hAnsi="仿宋" w:cs="仿宋"/>
          <w:sz w:val="28"/>
          <w:szCs w:val="28"/>
        </w:rPr>
      </w:pPr>
    </w:p>
    <w:p w14:paraId="4E7258F2" w14:textId="77777777" w:rsidR="00242B51" w:rsidRPr="006F6C17" w:rsidRDefault="00242B51">
      <w:pPr>
        <w:jc w:val="left"/>
        <w:rPr>
          <w:rFonts w:ascii="方正小标宋简体" w:eastAsia="方正小标宋简体" w:hAnsi="仿宋" w:cs="仿宋"/>
          <w:sz w:val="28"/>
          <w:szCs w:val="28"/>
        </w:rPr>
      </w:pPr>
    </w:p>
    <w:p w14:paraId="13CB10C6" w14:textId="77777777" w:rsidR="00242B51" w:rsidRPr="006F6C17" w:rsidRDefault="00242B51">
      <w:pPr>
        <w:rPr>
          <w:rFonts w:ascii="华文仿宋" w:eastAsia="华文仿宋" w:hAnsi="华文仿宋"/>
          <w:b/>
          <w:sz w:val="44"/>
          <w:szCs w:val="44"/>
        </w:rPr>
      </w:pPr>
    </w:p>
    <w:sectPr w:rsidR="00242B51" w:rsidRPr="006F6C1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CD7686" w14:textId="77777777" w:rsidR="00E35BD1" w:rsidRDefault="00E35BD1">
      <w:r>
        <w:separator/>
      </w:r>
    </w:p>
  </w:endnote>
  <w:endnote w:type="continuationSeparator" w:id="0">
    <w:p w14:paraId="3CF4BAD3" w14:textId="77777777" w:rsidR="00E35BD1" w:rsidRDefault="00E35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宋体">
    <w:altName w:val="方正书宋_GBK"/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altName w:val="FreeSerif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E8215B" w14:textId="77777777" w:rsidR="00242B51" w:rsidRDefault="00E35BD1">
    <w:pPr>
      <w:pStyle w:val="a7"/>
    </w:pPr>
    <w:r>
      <w:pict w14:anchorId="03426ECF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14:paraId="26A1B246" w14:textId="77777777" w:rsidR="00242B51" w:rsidRDefault="00E35BD1">
                <w:pPr>
                  <w:pStyle w:val="a7"/>
                </w:pPr>
                <w:r>
                  <w:rPr>
                    <w:rFonts w:ascii="Times New Roman" w:hAnsi="Times New Roman" w:cs="Times New Roman"/>
                    <w:sz w:val="21"/>
                    <w:szCs w:val="21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1"/>
                    <w:szCs w:val="21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1"/>
                    <w:szCs w:val="21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1"/>
                    <w:szCs w:val="21"/>
                  </w:rPr>
                  <w:t>2</w:t>
                </w:r>
                <w:r>
                  <w:rPr>
                    <w:rFonts w:ascii="Times New Roman" w:hAnsi="Times New Roman" w:cs="Times New Roman"/>
                    <w:sz w:val="21"/>
                    <w:szCs w:val="21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A5A427" w14:textId="77777777" w:rsidR="00E35BD1" w:rsidRDefault="00E35BD1">
      <w:r>
        <w:separator/>
      </w:r>
    </w:p>
  </w:footnote>
  <w:footnote w:type="continuationSeparator" w:id="0">
    <w:p w14:paraId="33AE1735" w14:textId="77777777" w:rsidR="00E35BD1" w:rsidRDefault="00E35B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3C02"/>
    <w:rsid w:val="977FFF11"/>
    <w:rsid w:val="B76F3704"/>
    <w:rsid w:val="B79982AB"/>
    <w:rsid w:val="BFAF07F9"/>
    <w:rsid w:val="BFCFC98C"/>
    <w:rsid w:val="C7B7BDBA"/>
    <w:rsid w:val="C7FFCC82"/>
    <w:rsid w:val="CF7FB98B"/>
    <w:rsid w:val="D8DC0C18"/>
    <w:rsid w:val="DAFF5956"/>
    <w:rsid w:val="DEFFEE56"/>
    <w:rsid w:val="F13FD32E"/>
    <w:rsid w:val="F3F7239C"/>
    <w:rsid w:val="F7AB9EEE"/>
    <w:rsid w:val="FBDF69F7"/>
    <w:rsid w:val="FDFF69AA"/>
    <w:rsid w:val="FFEE58E4"/>
    <w:rsid w:val="FFF79789"/>
    <w:rsid w:val="FFFDE374"/>
    <w:rsid w:val="00002B3A"/>
    <w:rsid w:val="00007109"/>
    <w:rsid w:val="00026040"/>
    <w:rsid w:val="00053E77"/>
    <w:rsid w:val="00076007"/>
    <w:rsid w:val="00092ED8"/>
    <w:rsid w:val="000E3C02"/>
    <w:rsid w:val="000F2107"/>
    <w:rsid w:val="00151192"/>
    <w:rsid w:val="001C544F"/>
    <w:rsid w:val="001E3292"/>
    <w:rsid w:val="002060DF"/>
    <w:rsid w:val="00222D5C"/>
    <w:rsid w:val="002414F4"/>
    <w:rsid w:val="00242B51"/>
    <w:rsid w:val="00252208"/>
    <w:rsid w:val="00285BC5"/>
    <w:rsid w:val="002E3C19"/>
    <w:rsid w:val="003163E9"/>
    <w:rsid w:val="00332A99"/>
    <w:rsid w:val="00334049"/>
    <w:rsid w:val="00352038"/>
    <w:rsid w:val="00357D2D"/>
    <w:rsid w:val="003C503E"/>
    <w:rsid w:val="00436E27"/>
    <w:rsid w:val="00450BDE"/>
    <w:rsid w:val="00484F32"/>
    <w:rsid w:val="004C64BF"/>
    <w:rsid w:val="004D429A"/>
    <w:rsid w:val="004F6127"/>
    <w:rsid w:val="005040E6"/>
    <w:rsid w:val="00562FC6"/>
    <w:rsid w:val="0057278B"/>
    <w:rsid w:val="0059642D"/>
    <w:rsid w:val="005C553F"/>
    <w:rsid w:val="005D0CA5"/>
    <w:rsid w:val="005D1763"/>
    <w:rsid w:val="005F5F7A"/>
    <w:rsid w:val="006046C2"/>
    <w:rsid w:val="00621448"/>
    <w:rsid w:val="00635EED"/>
    <w:rsid w:val="006F526A"/>
    <w:rsid w:val="006F6C17"/>
    <w:rsid w:val="00702B3A"/>
    <w:rsid w:val="007038BC"/>
    <w:rsid w:val="007360D5"/>
    <w:rsid w:val="00774463"/>
    <w:rsid w:val="00775624"/>
    <w:rsid w:val="007A4129"/>
    <w:rsid w:val="007A6F12"/>
    <w:rsid w:val="007B7E4A"/>
    <w:rsid w:val="008050A0"/>
    <w:rsid w:val="00847C7B"/>
    <w:rsid w:val="00892E81"/>
    <w:rsid w:val="008972BC"/>
    <w:rsid w:val="0090430C"/>
    <w:rsid w:val="00907A79"/>
    <w:rsid w:val="00915303"/>
    <w:rsid w:val="00940D56"/>
    <w:rsid w:val="00980941"/>
    <w:rsid w:val="00981744"/>
    <w:rsid w:val="00A011FC"/>
    <w:rsid w:val="00A01F9C"/>
    <w:rsid w:val="00A051FD"/>
    <w:rsid w:val="00A55EA4"/>
    <w:rsid w:val="00A67659"/>
    <w:rsid w:val="00A83766"/>
    <w:rsid w:val="00A90FB9"/>
    <w:rsid w:val="00AB55C1"/>
    <w:rsid w:val="00AE380C"/>
    <w:rsid w:val="00AE6DA7"/>
    <w:rsid w:val="00B90953"/>
    <w:rsid w:val="00BB61BE"/>
    <w:rsid w:val="00C255BE"/>
    <w:rsid w:val="00C41CD0"/>
    <w:rsid w:val="00C44837"/>
    <w:rsid w:val="00C53EB8"/>
    <w:rsid w:val="00C66645"/>
    <w:rsid w:val="00C718AE"/>
    <w:rsid w:val="00C852DB"/>
    <w:rsid w:val="00CA07EB"/>
    <w:rsid w:val="00CD51FA"/>
    <w:rsid w:val="00CE2127"/>
    <w:rsid w:val="00D338AE"/>
    <w:rsid w:val="00D475E3"/>
    <w:rsid w:val="00D72EEB"/>
    <w:rsid w:val="00DC300C"/>
    <w:rsid w:val="00E35BD1"/>
    <w:rsid w:val="00E46F00"/>
    <w:rsid w:val="00E53DAD"/>
    <w:rsid w:val="00EA24AB"/>
    <w:rsid w:val="00EA3680"/>
    <w:rsid w:val="00ED3202"/>
    <w:rsid w:val="00ED3A43"/>
    <w:rsid w:val="00F0120E"/>
    <w:rsid w:val="00F12940"/>
    <w:rsid w:val="00F1562C"/>
    <w:rsid w:val="00F24EEA"/>
    <w:rsid w:val="00F330CC"/>
    <w:rsid w:val="00F61D11"/>
    <w:rsid w:val="00F80FE6"/>
    <w:rsid w:val="00F83907"/>
    <w:rsid w:val="00FA745B"/>
    <w:rsid w:val="00FB05C7"/>
    <w:rsid w:val="00FC60B7"/>
    <w:rsid w:val="029E2212"/>
    <w:rsid w:val="0F4233D8"/>
    <w:rsid w:val="12285CAF"/>
    <w:rsid w:val="29A03B15"/>
    <w:rsid w:val="2F6F8CFB"/>
    <w:rsid w:val="304DF92A"/>
    <w:rsid w:val="377A424F"/>
    <w:rsid w:val="386253A6"/>
    <w:rsid w:val="38C151F6"/>
    <w:rsid w:val="3CE6DDC5"/>
    <w:rsid w:val="3E9FCAF5"/>
    <w:rsid w:val="4DB157D1"/>
    <w:rsid w:val="5AFA7D51"/>
    <w:rsid w:val="5ED14EDE"/>
    <w:rsid w:val="66F216D7"/>
    <w:rsid w:val="69FBED8C"/>
    <w:rsid w:val="6A8457DD"/>
    <w:rsid w:val="6CFF1EDE"/>
    <w:rsid w:val="75E57EDE"/>
    <w:rsid w:val="776FDCD2"/>
    <w:rsid w:val="793DD106"/>
    <w:rsid w:val="79A4E909"/>
    <w:rsid w:val="79DF30EA"/>
    <w:rsid w:val="7DCF79CB"/>
    <w:rsid w:val="7E67C2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854E316"/>
  <w15:docId w15:val="{3D66E475-46D2-4434-8A92-9423A747E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TOC3">
    <w:name w:val="toc 3"/>
    <w:basedOn w:val="a"/>
    <w:next w:val="a"/>
    <w:uiPriority w:val="39"/>
    <w:unhideWhenUsed/>
    <w:qFormat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2">
    <w:name w:val="toc 2"/>
    <w:basedOn w:val="a"/>
    <w:next w:val="a"/>
    <w:uiPriority w:val="39"/>
    <w:unhideWhenUsed/>
    <w:qFormat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ab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qFormat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CharAttribute3">
    <w:name w:val="CharAttribute3"/>
    <w:qFormat/>
    <w:rPr>
      <w:rFonts w:ascii="仿宋_GB2312" w:eastAsia="Times New Roman" w:hAnsi="Calibri" w:hint="eastAsia"/>
      <w:sz w:val="32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customStyle="1" w:styleId="Code">
    <w:name w:val="Code"/>
    <w:basedOn w:val="a"/>
    <w:qFormat/>
    <w:pPr>
      <w:shd w:val="clear" w:color="auto" w:fill="D9D9D9"/>
      <w:jc w:val="left"/>
    </w:pPr>
    <w:rPr>
      <w:rFonts w:ascii="Calibri" w:eastAsia="新宋体" w:hAnsi="Calibri" w:cs="Times New Roman"/>
      <w:kern w:val="0"/>
      <w:szCs w:val="21"/>
    </w:rPr>
  </w:style>
  <w:style w:type="paragraph" w:customStyle="1" w:styleId="Style2">
    <w:name w:val="_Style 2"/>
    <w:basedOn w:val="1"/>
    <w:next w:val="a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 w:cs="Times New Roman"/>
      <w:color w:val="365F91"/>
      <w:kern w:val="0"/>
      <w:sz w:val="28"/>
      <w:szCs w:val="2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249</Words>
  <Characters>1424</Characters>
  <Application>Microsoft Office Word</Application>
  <DocSecurity>0</DocSecurity>
  <Lines>11</Lines>
  <Paragraphs>3</Paragraphs>
  <ScaleCrop>false</ScaleCrop>
  <Company>Microsoft</Company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王蓓</dc:creator>
  <cp:lastModifiedBy>杨坚</cp:lastModifiedBy>
  <cp:revision>17</cp:revision>
  <dcterms:created xsi:type="dcterms:W3CDTF">2021-12-04T13:12:00Z</dcterms:created>
  <dcterms:modified xsi:type="dcterms:W3CDTF">2021-12-28T03:00:00Z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</Properties>
</file>